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501"/>
        <w:tblW w:w="0" w:type="auto"/>
        <w:tblLook w:val="04A0" w:firstRow="1" w:lastRow="0" w:firstColumn="1" w:lastColumn="0" w:noHBand="0" w:noVBand="1"/>
      </w:tblPr>
      <w:tblGrid>
        <w:gridCol w:w="2129"/>
        <w:gridCol w:w="2225"/>
        <w:gridCol w:w="2213"/>
        <w:gridCol w:w="2254"/>
        <w:gridCol w:w="755"/>
      </w:tblGrid>
      <w:tr w:rsidR="002A4EF8" w:rsidTr="002A4EF8">
        <w:trPr>
          <w:trHeight w:val="620"/>
        </w:trPr>
        <w:tc>
          <w:tcPr>
            <w:tcW w:w="2178" w:type="dxa"/>
          </w:tcPr>
          <w:p w:rsidR="002A4EF8" w:rsidRPr="005A0A29" w:rsidRDefault="002A4EF8" w:rsidP="002A4EF8">
            <w:pPr>
              <w:jc w:val="center"/>
              <w:rPr>
                <w:b/>
              </w:rPr>
            </w:pPr>
            <w:r w:rsidRPr="005A0A29">
              <w:rPr>
                <w:b/>
              </w:rPr>
              <w:t>Component</w:t>
            </w:r>
          </w:p>
        </w:tc>
        <w:tc>
          <w:tcPr>
            <w:tcW w:w="2250" w:type="dxa"/>
          </w:tcPr>
          <w:p w:rsidR="002A4EF8" w:rsidRDefault="002A4EF8" w:rsidP="002A4EF8">
            <w:pPr>
              <w:jc w:val="center"/>
              <w:rPr>
                <w:b/>
              </w:rPr>
            </w:pPr>
            <w:r w:rsidRPr="005A0A29">
              <w:rPr>
                <w:b/>
              </w:rPr>
              <w:t>Exemplary</w:t>
            </w:r>
          </w:p>
          <w:p w:rsidR="002A4EF8" w:rsidRPr="005A0A29" w:rsidRDefault="002A4EF8" w:rsidP="002A4EF8">
            <w:pPr>
              <w:jc w:val="center"/>
              <w:rPr>
                <w:b/>
              </w:rPr>
            </w:pPr>
            <w:r>
              <w:rPr>
                <w:b/>
              </w:rPr>
              <w:t>(18-20 points)</w:t>
            </w:r>
          </w:p>
        </w:tc>
        <w:tc>
          <w:tcPr>
            <w:tcW w:w="1980" w:type="dxa"/>
          </w:tcPr>
          <w:p w:rsidR="002A4EF8" w:rsidRDefault="002A4EF8" w:rsidP="002A4EF8">
            <w:pPr>
              <w:jc w:val="center"/>
              <w:rPr>
                <w:b/>
              </w:rPr>
            </w:pPr>
            <w:r w:rsidRPr="005A0A29">
              <w:rPr>
                <w:b/>
              </w:rPr>
              <w:t>Acceptable</w:t>
            </w:r>
          </w:p>
          <w:p w:rsidR="002A4EF8" w:rsidRPr="005A0A29" w:rsidRDefault="002A4EF8" w:rsidP="002A4EF8">
            <w:pPr>
              <w:jc w:val="center"/>
              <w:rPr>
                <w:b/>
              </w:rPr>
            </w:pPr>
            <w:r>
              <w:rPr>
                <w:b/>
              </w:rPr>
              <w:t>(15-17 points)</w:t>
            </w:r>
          </w:p>
        </w:tc>
        <w:tc>
          <w:tcPr>
            <w:tcW w:w="2340" w:type="dxa"/>
          </w:tcPr>
          <w:p w:rsidR="002A4EF8" w:rsidRDefault="002A4EF8" w:rsidP="002A4EF8">
            <w:pPr>
              <w:jc w:val="center"/>
              <w:rPr>
                <w:b/>
              </w:rPr>
            </w:pPr>
            <w:r w:rsidRPr="005A0A29">
              <w:rPr>
                <w:b/>
              </w:rPr>
              <w:t>Marginal</w:t>
            </w:r>
          </w:p>
          <w:p w:rsidR="002A4EF8" w:rsidRPr="005A0A29" w:rsidRDefault="002A4EF8" w:rsidP="002A4EF8">
            <w:pPr>
              <w:jc w:val="center"/>
              <w:rPr>
                <w:b/>
              </w:rPr>
            </w:pPr>
            <w:r>
              <w:rPr>
                <w:b/>
              </w:rPr>
              <w:t>(0-14 points)</w:t>
            </w:r>
          </w:p>
        </w:tc>
        <w:tc>
          <w:tcPr>
            <w:tcW w:w="828" w:type="dxa"/>
          </w:tcPr>
          <w:p w:rsidR="002A4EF8" w:rsidRPr="005A0A29" w:rsidRDefault="002A4EF8" w:rsidP="002A4EF8">
            <w:pPr>
              <w:jc w:val="center"/>
              <w:rPr>
                <w:b/>
              </w:rPr>
            </w:pPr>
            <w:r w:rsidRPr="005A0A29">
              <w:rPr>
                <w:b/>
              </w:rPr>
              <w:t>Score</w:t>
            </w:r>
          </w:p>
        </w:tc>
      </w:tr>
      <w:tr w:rsidR="002A4EF8" w:rsidTr="00D73F28">
        <w:trPr>
          <w:trHeight w:val="1523"/>
        </w:trPr>
        <w:tc>
          <w:tcPr>
            <w:tcW w:w="2178" w:type="dxa"/>
          </w:tcPr>
          <w:p w:rsidR="002A4EF8" w:rsidRPr="00226FAE" w:rsidRDefault="002A4EF8" w:rsidP="002A4EF8">
            <w:pPr>
              <w:rPr>
                <w:b/>
              </w:rPr>
            </w:pPr>
            <w:r w:rsidRPr="00226FAE">
              <w:rPr>
                <w:b/>
              </w:rPr>
              <w:t>Essential Questions</w:t>
            </w:r>
          </w:p>
          <w:p w:rsidR="002A4EF8" w:rsidRDefault="002A4EF8" w:rsidP="002A4EF8"/>
        </w:tc>
        <w:tc>
          <w:tcPr>
            <w:tcW w:w="2250" w:type="dxa"/>
          </w:tcPr>
          <w:p w:rsidR="002A4EF8" w:rsidRDefault="00702901" w:rsidP="002A4EF8">
            <w:r>
              <w:t xml:space="preserve">All questions  are </w:t>
            </w:r>
            <w:r w:rsidR="002A4EF8">
              <w:t>open-ended and inquiry- based</w:t>
            </w:r>
            <w:r>
              <w:t xml:space="preserve"> with UBD Unit Template  complete</w:t>
            </w:r>
          </w:p>
        </w:tc>
        <w:tc>
          <w:tcPr>
            <w:tcW w:w="1980" w:type="dxa"/>
          </w:tcPr>
          <w:p w:rsidR="002A4EF8" w:rsidRDefault="00702901" w:rsidP="002A4EF8">
            <w:r>
              <w:t xml:space="preserve">Some questions are </w:t>
            </w:r>
            <w:r w:rsidR="002A4EF8">
              <w:t xml:space="preserve"> open-ended and inquiry-based</w:t>
            </w:r>
            <w:r>
              <w:t xml:space="preserve"> with UBD Unit Template partially complete</w:t>
            </w:r>
          </w:p>
        </w:tc>
        <w:tc>
          <w:tcPr>
            <w:tcW w:w="2340" w:type="dxa"/>
          </w:tcPr>
          <w:p w:rsidR="002A4EF8" w:rsidRDefault="002A4EF8" w:rsidP="002A4EF8">
            <w:r>
              <w:t>Few questions are open-ended and inquiry-based</w:t>
            </w:r>
            <w:r w:rsidR="00702901">
              <w:t xml:space="preserve"> with UBD Unit Template marginally complete</w:t>
            </w:r>
          </w:p>
        </w:tc>
        <w:tc>
          <w:tcPr>
            <w:tcW w:w="828" w:type="dxa"/>
          </w:tcPr>
          <w:p w:rsidR="002A4EF8" w:rsidRDefault="002A4EF8" w:rsidP="002A4EF8"/>
        </w:tc>
      </w:tr>
      <w:tr w:rsidR="002A4EF8" w:rsidTr="002A4EF8">
        <w:trPr>
          <w:trHeight w:val="1157"/>
        </w:trPr>
        <w:tc>
          <w:tcPr>
            <w:tcW w:w="2178" w:type="dxa"/>
          </w:tcPr>
          <w:p w:rsidR="002A4EF8" w:rsidRPr="002A4EF8" w:rsidRDefault="002A4EF8" w:rsidP="002A4EF8">
            <w:pPr>
              <w:rPr>
                <w:b/>
              </w:rPr>
            </w:pPr>
            <w:r w:rsidRPr="00226FAE">
              <w:rPr>
                <w:b/>
              </w:rPr>
              <w:t>Formative Assessments</w:t>
            </w:r>
          </w:p>
        </w:tc>
        <w:tc>
          <w:tcPr>
            <w:tcW w:w="2250" w:type="dxa"/>
          </w:tcPr>
          <w:p w:rsidR="002A4EF8" w:rsidRDefault="002A4EF8" w:rsidP="002A4EF8">
            <w:r>
              <w:t>Variety of formal and informal assessments</w:t>
            </w:r>
          </w:p>
        </w:tc>
        <w:tc>
          <w:tcPr>
            <w:tcW w:w="1980" w:type="dxa"/>
          </w:tcPr>
          <w:p w:rsidR="002A4EF8" w:rsidRDefault="002A4EF8" w:rsidP="002A4EF8">
            <w:r>
              <w:t>Some variety of formal/informal assessments</w:t>
            </w:r>
          </w:p>
        </w:tc>
        <w:tc>
          <w:tcPr>
            <w:tcW w:w="2340" w:type="dxa"/>
          </w:tcPr>
          <w:p w:rsidR="002A4EF8" w:rsidRDefault="002A4EF8" w:rsidP="002A4EF8">
            <w:r>
              <w:t>Little variety of formal/informal assessments</w:t>
            </w:r>
          </w:p>
        </w:tc>
        <w:tc>
          <w:tcPr>
            <w:tcW w:w="828" w:type="dxa"/>
          </w:tcPr>
          <w:p w:rsidR="002A4EF8" w:rsidRDefault="002A4EF8" w:rsidP="002A4EF8"/>
        </w:tc>
      </w:tr>
      <w:tr w:rsidR="002A4EF8" w:rsidTr="002A4EF8">
        <w:trPr>
          <w:trHeight w:val="1157"/>
        </w:trPr>
        <w:tc>
          <w:tcPr>
            <w:tcW w:w="2178" w:type="dxa"/>
          </w:tcPr>
          <w:p w:rsidR="002A4EF8" w:rsidRPr="00226FAE" w:rsidRDefault="002A4EF8" w:rsidP="002A4EF8">
            <w:pPr>
              <w:rPr>
                <w:b/>
              </w:rPr>
            </w:pPr>
            <w:r w:rsidRPr="00226FAE">
              <w:rPr>
                <w:b/>
              </w:rPr>
              <w:t>Performance Assessment</w:t>
            </w:r>
          </w:p>
          <w:p w:rsidR="002A4EF8" w:rsidRDefault="002A4EF8" w:rsidP="002A4EF8"/>
        </w:tc>
        <w:tc>
          <w:tcPr>
            <w:tcW w:w="2250" w:type="dxa"/>
          </w:tcPr>
          <w:p w:rsidR="002A4EF8" w:rsidRDefault="002A4EF8" w:rsidP="002A4EF8">
            <w:r>
              <w:t>Utilizes GRASP addressing each component</w:t>
            </w:r>
          </w:p>
        </w:tc>
        <w:tc>
          <w:tcPr>
            <w:tcW w:w="1980" w:type="dxa"/>
          </w:tcPr>
          <w:p w:rsidR="002A4EF8" w:rsidRDefault="002A4EF8" w:rsidP="002A4EF8">
            <w:r>
              <w:t>Utilizes GRASP addressing some components</w:t>
            </w:r>
          </w:p>
        </w:tc>
        <w:tc>
          <w:tcPr>
            <w:tcW w:w="2340" w:type="dxa"/>
          </w:tcPr>
          <w:p w:rsidR="002A4EF8" w:rsidRDefault="002A4EF8" w:rsidP="002A4EF8">
            <w:r>
              <w:t>Utilizes GRASP addressing few components</w:t>
            </w:r>
          </w:p>
        </w:tc>
        <w:tc>
          <w:tcPr>
            <w:tcW w:w="828" w:type="dxa"/>
          </w:tcPr>
          <w:p w:rsidR="002A4EF8" w:rsidRDefault="002A4EF8" w:rsidP="002A4EF8"/>
        </w:tc>
      </w:tr>
      <w:tr w:rsidR="002A4EF8" w:rsidTr="002A4EF8">
        <w:trPr>
          <w:trHeight w:val="1265"/>
        </w:trPr>
        <w:tc>
          <w:tcPr>
            <w:tcW w:w="2178" w:type="dxa"/>
          </w:tcPr>
          <w:p w:rsidR="002A4EF8" w:rsidRDefault="002A4EF8" w:rsidP="002A4EF8">
            <w:pPr>
              <w:rPr>
                <w:b/>
              </w:rPr>
            </w:pPr>
            <w:r w:rsidRPr="00226FAE">
              <w:rPr>
                <w:b/>
              </w:rPr>
              <w:t>Interdisciplinary approaches</w:t>
            </w:r>
          </w:p>
          <w:p w:rsidR="002A4EF8" w:rsidRPr="00226FAE" w:rsidRDefault="002A4EF8" w:rsidP="002A4EF8">
            <w:pPr>
              <w:rPr>
                <w:b/>
              </w:rPr>
            </w:pPr>
          </w:p>
        </w:tc>
        <w:tc>
          <w:tcPr>
            <w:tcW w:w="2250" w:type="dxa"/>
          </w:tcPr>
          <w:p w:rsidR="002A4EF8" w:rsidRDefault="002A4EF8" w:rsidP="002A4EF8">
            <w:r>
              <w:t>3 or more disciplines used in the unit</w:t>
            </w:r>
          </w:p>
        </w:tc>
        <w:tc>
          <w:tcPr>
            <w:tcW w:w="1980" w:type="dxa"/>
          </w:tcPr>
          <w:p w:rsidR="002A4EF8" w:rsidRDefault="002A4EF8" w:rsidP="002A4EF8">
            <w:r>
              <w:t>2 disciplines used in unit</w:t>
            </w:r>
          </w:p>
        </w:tc>
        <w:tc>
          <w:tcPr>
            <w:tcW w:w="2340" w:type="dxa"/>
          </w:tcPr>
          <w:p w:rsidR="002A4EF8" w:rsidRDefault="002A4EF8" w:rsidP="002A4EF8">
            <w:r>
              <w:t>1 discipline used in unit</w:t>
            </w:r>
          </w:p>
        </w:tc>
        <w:tc>
          <w:tcPr>
            <w:tcW w:w="828" w:type="dxa"/>
          </w:tcPr>
          <w:p w:rsidR="002A4EF8" w:rsidRDefault="002A4EF8" w:rsidP="002A4EF8"/>
        </w:tc>
      </w:tr>
      <w:tr w:rsidR="002A4EF8" w:rsidTr="00D73F28">
        <w:trPr>
          <w:trHeight w:val="1325"/>
        </w:trPr>
        <w:tc>
          <w:tcPr>
            <w:tcW w:w="2178" w:type="dxa"/>
          </w:tcPr>
          <w:p w:rsidR="002A4EF8" w:rsidRDefault="002A4EF8" w:rsidP="002A4EF8">
            <w:pPr>
              <w:rPr>
                <w:b/>
              </w:rPr>
            </w:pPr>
            <w:r w:rsidRPr="00226FAE">
              <w:rPr>
                <w:b/>
              </w:rPr>
              <w:t>Alignment with Standards</w:t>
            </w:r>
          </w:p>
          <w:p w:rsidR="002A4EF8" w:rsidRPr="00226FAE" w:rsidRDefault="002A4EF8" w:rsidP="002A4EF8">
            <w:pPr>
              <w:rPr>
                <w:b/>
              </w:rPr>
            </w:pPr>
          </w:p>
        </w:tc>
        <w:tc>
          <w:tcPr>
            <w:tcW w:w="2250" w:type="dxa"/>
          </w:tcPr>
          <w:p w:rsidR="002A4EF8" w:rsidRDefault="002A4EF8" w:rsidP="002A4EF8">
            <w:r>
              <w:t>All unit goals and activities</w:t>
            </w:r>
            <w:r w:rsidR="00D73F28">
              <w:t>/assessments</w:t>
            </w:r>
            <w:r>
              <w:t xml:space="preserve"> completely aligned</w:t>
            </w:r>
          </w:p>
        </w:tc>
        <w:tc>
          <w:tcPr>
            <w:tcW w:w="1980" w:type="dxa"/>
          </w:tcPr>
          <w:p w:rsidR="002A4EF8" w:rsidRDefault="002A4EF8" w:rsidP="002A4EF8">
            <w:r>
              <w:t>Some unit goals and activities</w:t>
            </w:r>
            <w:r w:rsidR="00D73F28">
              <w:t>/assessments</w:t>
            </w:r>
            <w:r>
              <w:t xml:space="preserve"> are aligned</w:t>
            </w:r>
          </w:p>
        </w:tc>
        <w:tc>
          <w:tcPr>
            <w:tcW w:w="2340" w:type="dxa"/>
          </w:tcPr>
          <w:p w:rsidR="002A4EF8" w:rsidRDefault="002A4EF8" w:rsidP="002A4EF8">
            <w:r>
              <w:t>Few unit goals and activities</w:t>
            </w:r>
            <w:r w:rsidR="00D73F28">
              <w:t>/assessments</w:t>
            </w:r>
            <w:bookmarkStart w:id="0" w:name="_GoBack"/>
            <w:bookmarkEnd w:id="0"/>
            <w:r>
              <w:t xml:space="preserve"> are aligned</w:t>
            </w:r>
          </w:p>
        </w:tc>
        <w:tc>
          <w:tcPr>
            <w:tcW w:w="828" w:type="dxa"/>
          </w:tcPr>
          <w:p w:rsidR="002A4EF8" w:rsidRDefault="002A4EF8" w:rsidP="002A4EF8"/>
        </w:tc>
      </w:tr>
      <w:tr w:rsidR="002A4EF8" w:rsidTr="00D73F28">
        <w:trPr>
          <w:trHeight w:val="1253"/>
        </w:trPr>
        <w:tc>
          <w:tcPr>
            <w:tcW w:w="2178" w:type="dxa"/>
          </w:tcPr>
          <w:p w:rsidR="002A4EF8" w:rsidRDefault="002A4EF8" w:rsidP="002A4EF8">
            <w:pPr>
              <w:rPr>
                <w:b/>
              </w:rPr>
            </w:pPr>
            <w:r w:rsidRPr="00226FAE">
              <w:rPr>
                <w:b/>
              </w:rPr>
              <w:t>Lesson Plans objectives/sequence</w:t>
            </w:r>
          </w:p>
          <w:p w:rsidR="002A4EF8" w:rsidRPr="00226FAE" w:rsidRDefault="002A4EF8" w:rsidP="002A4EF8">
            <w:pPr>
              <w:rPr>
                <w:b/>
              </w:rPr>
            </w:pPr>
          </w:p>
        </w:tc>
        <w:tc>
          <w:tcPr>
            <w:tcW w:w="2250" w:type="dxa"/>
          </w:tcPr>
          <w:p w:rsidR="002A4EF8" w:rsidRDefault="002A4EF8" w:rsidP="002A4EF8">
            <w:r>
              <w:t>All lesson plans are detailed/aligned with  learning outcomes</w:t>
            </w:r>
          </w:p>
        </w:tc>
        <w:tc>
          <w:tcPr>
            <w:tcW w:w="1980" w:type="dxa"/>
          </w:tcPr>
          <w:p w:rsidR="002A4EF8" w:rsidRDefault="002A4EF8" w:rsidP="002A4EF8">
            <w:r>
              <w:t>3-4 lesson plans are detailed and aligned with learning outcomes</w:t>
            </w:r>
          </w:p>
        </w:tc>
        <w:tc>
          <w:tcPr>
            <w:tcW w:w="2340" w:type="dxa"/>
          </w:tcPr>
          <w:p w:rsidR="002A4EF8" w:rsidRDefault="002A4EF8" w:rsidP="002A4EF8">
            <w:r>
              <w:t>1-2 lessons are detailed and aligned with learning outcomes</w:t>
            </w:r>
          </w:p>
        </w:tc>
        <w:tc>
          <w:tcPr>
            <w:tcW w:w="828" w:type="dxa"/>
          </w:tcPr>
          <w:p w:rsidR="002A4EF8" w:rsidRDefault="002A4EF8" w:rsidP="002A4EF8"/>
        </w:tc>
      </w:tr>
      <w:tr w:rsidR="002A4EF8" w:rsidTr="002A4EF8">
        <w:trPr>
          <w:trHeight w:val="1160"/>
        </w:trPr>
        <w:tc>
          <w:tcPr>
            <w:tcW w:w="2178" w:type="dxa"/>
          </w:tcPr>
          <w:p w:rsidR="002A4EF8" w:rsidRDefault="002A4EF8" w:rsidP="002A4EF8">
            <w:pPr>
              <w:rPr>
                <w:b/>
              </w:rPr>
            </w:pPr>
            <w:r w:rsidRPr="00226FAE">
              <w:rPr>
                <w:b/>
              </w:rPr>
              <w:t>Inquiry-based learning activities</w:t>
            </w:r>
          </w:p>
          <w:p w:rsidR="002A4EF8" w:rsidRPr="00226FAE" w:rsidRDefault="002A4EF8" w:rsidP="002A4EF8">
            <w:pPr>
              <w:rPr>
                <w:b/>
              </w:rPr>
            </w:pPr>
          </w:p>
        </w:tc>
        <w:tc>
          <w:tcPr>
            <w:tcW w:w="2250" w:type="dxa"/>
          </w:tcPr>
          <w:p w:rsidR="002A4EF8" w:rsidRDefault="002A4EF8" w:rsidP="002A4EF8">
            <w:r>
              <w:t xml:space="preserve">Most Learning activities are inquiry-based </w:t>
            </w:r>
          </w:p>
        </w:tc>
        <w:tc>
          <w:tcPr>
            <w:tcW w:w="1980" w:type="dxa"/>
          </w:tcPr>
          <w:p w:rsidR="002A4EF8" w:rsidRDefault="002A4EF8" w:rsidP="002A4EF8">
            <w:r>
              <w:t>Some learning activities are inquiry-based</w:t>
            </w:r>
          </w:p>
        </w:tc>
        <w:tc>
          <w:tcPr>
            <w:tcW w:w="2340" w:type="dxa"/>
          </w:tcPr>
          <w:p w:rsidR="002A4EF8" w:rsidRDefault="002A4EF8" w:rsidP="002A4EF8">
            <w:r>
              <w:t>Few learning activities are inquiry-based</w:t>
            </w:r>
          </w:p>
          <w:p w:rsidR="002A4EF8" w:rsidRDefault="002A4EF8" w:rsidP="002A4EF8"/>
        </w:tc>
        <w:tc>
          <w:tcPr>
            <w:tcW w:w="828" w:type="dxa"/>
          </w:tcPr>
          <w:p w:rsidR="002A4EF8" w:rsidRDefault="002A4EF8" w:rsidP="002A4EF8"/>
        </w:tc>
      </w:tr>
      <w:tr w:rsidR="002A4EF8" w:rsidTr="002A4EF8">
        <w:trPr>
          <w:trHeight w:val="1160"/>
        </w:trPr>
        <w:tc>
          <w:tcPr>
            <w:tcW w:w="2178" w:type="dxa"/>
          </w:tcPr>
          <w:p w:rsidR="002A4EF8" w:rsidRPr="00226FAE" w:rsidRDefault="002A4EF8" w:rsidP="002A4EF8">
            <w:pPr>
              <w:rPr>
                <w:b/>
              </w:rPr>
            </w:pPr>
            <w:r>
              <w:rPr>
                <w:b/>
              </w:rPr>
              <w:t>Use of Primary Sources</w:t>
            </w:r>
          </w:p>
        </w:tc>
        <w:tc>
          <w:tcPr>
            <w:tcW w:w="2250" w:type="dxa"/>
          </w:tcPr>
          <w:p w:rsidR="002A4EF8" w:rsidRDefault="002A4EF8" w:rsidP="002A4EF8">
            <w:r>
              <w:t>Thorough Use of Primary Sources throughout lessons</w:t>
            </w:r>
          </w:p>
        </w:tc>
        <w:tc>
          <w:tcPr>
            <w:tcW w:w="1980" w:type="dxa"/>
          </w:tcPr>
          <w:p w:rsidR="002A4EF8" w:rsidRDefault="002A4EF8" w:rsidP="002A4EF8">
            <w:r>
              <w:t>Some use of primary sources in some lessons</w:t>
            </w:r>
          </w:p>
        </w:tc>
        <w:tc>
          <w:tcPr>
            <w:tcW w:w="2340" w:type="dxa"/>
          </w:tcPr>
          <w:p w:rsidR="002A4EF8" w:rsidRDefault="002A4EF8" w:rsidP="002A4EF8">
            <w:r>
              <w:t>Little use of primary sources in few lessons</w:t>
            </w:r>
          </w:p>
        </w:tc>
        <w:tc>
          <w:tcPr>
            <w:tcW w:w="828" w:type="dxa"/>
          </w:tcPr>
          <w:p w:rsidR="002A4EF8" w:rsidRDefault="002A4EF8" w:rsidP="002A4EF8"/>
        </w:tc>
      </w:tr>
    </w:tbl>
    <w:p w:rsidR="006A1601" w:rsidRDefault="006A1601" w:rsidP="006A1601">
      <w:pPr>
        <w:snapToGrid w:val="0"/>
        <w:spacing w:line="240" w:lineRule="auto"/>
        <w:contextualSpacing/>
        <w:rPr>
          <w:b/>
          <w:sz w:val="24"/>
          <w:szCs w:val="24"/>
          <w:u w:val="single"/>
        </w:rPr>
      </w:pPr>
    </w:p>
    <w:p w:rsidR="006A1601" w:rsidRPr="002A4EF8" w:rsidRDefault="006A1601" w:rsidP="006A1601">
      <w:pPr>
        <w:snapToGrid w:val="0"/>
        <w:spacing w:line="240" w:lineRule="auto"/>
        <w:contextualSpacing/>
        <w:rPr>
          <w:b/>
          <w:sz w:val="24"/>
          <w:szCs w:val="24"/>
          <w:u w:val="single"/>
        </w:rPr>
      </w:pPr>
      <w:r w:rsidRPr="002A4EF8">
        <w:rPr>
          <w:b/>
          <w:sz w:val="24"/>
          <w:szCs w:val="24"/>
          <w:u w:val="single"/>
        </w:rPr>
        <w:t>Grade Conversion</w:t>
      </w:r>
    </w:p>
    <w:p w:rsidR="006A1601" w:rsidRPr="002A4EF8" w:rsidRDefault="002A4EF8" w:rsidP="006A1601">
      <w:pPr>
        <w:snapToGrid w:val="0"/>
        <w:spacing w:line="240" w:lineRule="auto"/>
        <w:contextualSpacing/>
        <w:rPr>
          <w:b/>
          <w:sz w:val="24"/>
          <w:szCs w:val="24"/>
        </w:rPr>
      </w:pPr>
      <w:r w:rsidRPr="002A4EF8">
        <w:rPr>
          <w:b/>
          <w:sz w:val="24"/>
          <w:szCs w:val="24"/>
        </w:rPr>
        <w:t>144 – 16</w:t>
      </w:r>
      <w:r w:rsidR="006A1601" w:rsidRPr="002A4EF8">
        <w:rPr>
          <w:b/>
          <w:sz w:val="24"/>
          <w:szCs w:val="24"/>
        </w:rPr>
        <w:t>0 = A</w:t>
      </w:r>
    </w:p>
    <w:p w:rsidR="006A1601" w:rsidRPr="002A4EF8" w:rsidRDefault="002A4EF8" w:rsidP="006A1601">
      <w:pPr>
        <w:snapToGrid w:val="0"/>
        <w:spacing w:line="240" w:lineRule="auto"/>
        <w:contextualSpacing/>
        <w:rPr>
          <w:b/>
          <w:sz w:val="24"/>
          <w:szCs w:val="24"/>
        </w:rPr>
      </w:pPr>
      <w:r w:rsidRPr="002A4EF8">
        <w:rPr>
          <w:b/>
          <w:sz w:val="24"/>
          <w:szCs w:val="24"/>
        </w:rPr>
        <w:t>128 – 143</w:t>
      </w:r>
      <w:r w:rsidR="006A1601" w:rsidRPr="002A4EF8">
        <w:rPr>
          <w:b/>
          <w:sz w:val="24"/>
          <w:szCs w:val="24"/>
        </w:rPr>
        <w:t xml:space="preserve"> = B</w:t>
      </w:r>
    </w:p>
    <w:p w:rsidR="006A1601" w:rsidRPr="002A4EF8" w:rsidRDefault="002A4EF8" w:rsidP="006A1601">
      <w:pPr>
        <w:snapToGrid w:val="0"/>
        <w:spacing w:line="240" w:lineRule="auto"/>
        <w:contextualSpacing/>
        <w:rPr>
          <w:b/>
          <w:sz w:val="24"/>
          <w:szCs w:val="24"/>
        </w:rPr>
      </w:pPr>
      <w:r w:rsidRPr="002A4EF8">
        <w:rPr>
          <w:b/>
          <w:sz w:val="24"/>
          <w:szCs w:val="24"/>
        </w:rPr>
        <w:t xml:space="preserve">112 – 127 </w:t>
      </w:r>
      <w:r w:rsidR="006A1601" w:rsidRPr="002A4EF8">
        <w:rPr>
          <w:b/>
          <w:sz w:val="24"/>
          <w:szCs w:val="24"/>
        </w:rPr>
        <w:t>= C</w:t>
      </w:r>
    </w:p>
    <w:p w:rsidR="006A1601" w:rsidRPr="002A4EF8" w:rsidRDefault="002A4EF8" w:rsidP="006A1601">
      <w:pPr>
        <w:snapToGrid w:val="0"/>
        <w:spacing w:line="240" w:lineRule="auto"/>
        <w:contextualSpacing/>
        <w:rPr>
          <w:b/>
          <w:sz w:val="24"/>
          <w:szCs w:val="24"/>
        </w:rPr>
      </w:pPr>
      <w:r w:rsidRPr="002A4EF8">
        <w:rPr>
          <w:b/>
          <w:sz w:val="24"/>
          <w:szCs w:val="24"/>
        </w:rPr>
        <w:t xml:space="preserve">96 – 111   </w:t>
      </w:r>
      <w:r w:rsidR="006A1601" w:rsidRPr="002A4EF8">
        <w:rPr>
          <w:b/>
          <w:sz w:val="24"/>
          <w:szCs w:val="24"/>
        </w:rPr>
        <w:t xml:space="preserve"> = D</w:t>
      </w:r>
    </w:p>
    <w:p w:rsidR="006A1601" w:rsidRPr="002A4EF8" w:rsidRDefault="002A4EF8" w:rsidP="006A1601">
      <w:pPr>
        <w:rPr>
          <w:b/>
          <w:sz w:val="24"/>
          <w:szCs w:val="24"/>
        </w:rPr>
      </w:pPr>
      <w:r w:rsidRPr="002A4EF8">
        <w:rPr>
          <w:b/>
          <w:sz w:val="24"/>
          <w:szCs w:val="24"/>
        </w:rPr>
        <w:t>95</w:t>
      </w:r>
      <w:r w:rsidR="006A1601" w:rsidRPr="002A4EF8">
        <w:rPr>
          <w:b/>
          <w:sz w:val="24"/>
          <w:szCs w:val="24"/>
        </w:rPr>
        <w:t xml:space="preserve"> &gt;          </w:t>
      </w:r>
      <w:r w:rsidRPr="002A4EF8">
        <w:rPr>
          <w:b/>
          <w:sz w:val="24"/>
          <w:szCs w:val="24"/>
        </w:rPr>
        <w:t xml:space="preserve"> </w:t>
      </w:r>
      <w:proofErr w:type="gramStart"/>
      <w:r w:rsidR="006A1601" w:rsidRPr="002A4EF8">
        <w:rPr>
          <w:b/>
          <w:sz w:val="24"/>
          <w:szCs w:val="24"/>
        </w:rPr>
        <w:t>=  F</w:t>
      </w:r>
      <w:proofErr w:type="gramEnd"/>
    </w:p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6A1601" w:rsidRPr="006A1601" w:rsidRDefault="006A1601" w:rsidP="006A1601"/>
    <w:p w:rsidR="003525CB" w:rsidRPr="006A1601" w:rsidRDefault="003525CB" w:rsidP="006A1601"/>
    <w:sectPr w:rsidR="003525CB" w:rsidRPr="006A1601" w:rsidSect="00C2106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67" w:rsidRDefault="00EE1467" w:rsidP="00EF16BC">
      <w:pPr>
        <w:spacing w:after="0" w:line="240" w:lineRule="auto"/>
      </w:pPr>
      <w:r>
        <w:separator/>
      </w:r>
    </w:p>
  </w:endnote>
  <w:endnote w:type="continuationSeparator" w:id="0">
    <w:p w:rsidR="00EE1467" w:rsidRDefault="00EE1467" w:rsidP="00EF1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67" w:rsidRDefault="00EE1467" w:rsidP="00EF16BC">
      <w:pPr>
        <w:spacing w:after="0" w:line="240" w:lineRule="auto"/>
      </w:pPr>
      <w:r>
        <w:separator/>
      </w:r>
    </w:p>
  </w:footnote>
  <w:footnote w:type="continuationSeparator" w:id="0">
    <w:p w:rsidR="00EE1467" w:rsidRDefault="00EE1467" w:rsidP="00EF1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5CB" w:rsidRDefault="003525CB">
    <w:pPr>
      <w:pStyle w:val="Header"/>
    </w:pPr>
    <w:r>
      <w:ptab w:relativeTo="margin" w:alignment="center" w:leader="none"/>
    </w:r>
    <w:r>
      <w:t>Interdisciplinary Unit Rubric</w:t>
    </w:r>
  </w:p>
  <w:p w:rsidR="003525CB" w:rsidRDefault="003525CB">
    <w:pPr>
      <w:pStyle w:val="Header"/>
    </w:pPr>
    <w:r>
      <w:tab/>
      <w:t>ELED 310/HIST 390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BC"/>
    <w:rsid w:val="00226FAE"/>
    <w:rsid w:val="002305C5"/>
    <w:rsid w:val="002578A7"/>
    <w:rsid w:val="002A4EF8"/>
    <w:rsid w:val="002F1427"/>
    <w:rsid w:val="003525CB"/>
    <w:rsid w:val="005A0A29"/>
    <w:rsid w:val="006A1601"/>
    <w:rsid w:val="00702901"/>
    <w:rsid w:val="007121C0"/>
    <w:rsid w:val="008040BF"/>
    <w:rsid w:val="00836756"/>
    <w:rsid w:val="00836842"/>
    <w:rsid w:val="00A55009"/>
    <w:rsid w:val="00B46459"/>
    <w:rsid w:val="00BD5647"/>
    <w:rsid w:val="00BE5B9A"/>
    <w:rsid w:val="00C21065"/>
    <w:rsid w:val="00C41B07"/>
    <w:rsid w:val="00D73F28"/>
    <w:rsid w:val="00EE1467"/>
    <w:rsid w:val="00EF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1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6BC"/>
  </w:style>
  <w:style w:type="paragraph" w:styleId="Footer">
    <w:name w:val="footer"/>
    <w:basedOn w:val="Normal"/>
    <w:link w:val="FooterChar"/>
    <w:uiPriority w:val="99"/>
    <w:semiHidden/>
    <w:unhideWhenUsed/>
    <w:rsid w:val="00EF1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16BC"/>
  </w:style>
  <w:style w:type="paragraph" w:styleId="BalloonText">
    <w:name w:val="Balloon Text"/>
    <w:basedOn w:val="Normal"/>
    <w:link w:val="BalloonTextChar"/>
    <w:uiPriority w:val="99"/>
    <w:semiHidden/>
    <w:unhideWhenUsed/>
    <w:rsid w:val="00EF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1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6BC"/>
  </w:style>
  <w:style w:type="paragraph" w:styleId="Footer">
    <w:name w:val="footer"/>
    <w:basedOn w:val="Normal"/>
    <w:link w:val="FooterChar"/>
    <w:uiPriority w:val="99"/>
    <w:semiHidden/>
    <w:unhideWhenUsed/>
    <w:rsid w:val="00EF1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16BC"/>
  </w:style>
  <w:style w:type="paragraph" w:styleId="BalloonText">
    <w:name w:val="Balloon Text"/>
    <w:basedOn w:val="Normal"/>
    <w:link w:val="BalloonTextChar"/>
    <w:uiPriority w:val="99"/>
    <w:semiHidden/>
    <w:unhideWhenUsed/>
    <w:rsid w:val="00EF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3</cp:revision>
  <dcterms:created xsi:type="dcterms:W3CDTF">2014-12-03T03:40:00Z</dcterms:created>
  <dcterms:modified xsi:type="dcterms:W3CDTF">2014-12-03T03:41:00Z</dcterms:modified>
</cp:coreProperties>
</file>